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139" w:rsidRPr="005D372F" w:rsidRDefault="005D372F" w:rsidP="005D372F">
      <w:pPr>
        <w:jc w:val="center"/>
        <w:rPr>
          <w:rFonts w:ascii="Times New Roman" w:hAnsi="Times New Roman" w:cs="Times New Roman"/>
          <w:b/>
          <w:sz w:val="32"/>
          <w:szCs w:val="32"/>
        </w:rPr>
      </w:pPr>
      <w:r w:rsidRPr="005D372F">
        <w:rPr>
          <w:rFonts w:ascii="Times New Roman" w:hAnsi="Times New Roman" w:cs="Times New Roman"/>
          <w:b/>
          <w:sz w:val="32"/>
          <w:szCs w:val="32"/>
        </w:rPr>
        <w:t>I</w:t>
      </w:r>
      <w:r w:rsidRPr="005D372F">
        <w:rPr>
          <w:rFonts w:ascii="Times New Roman" w:hAnsi="Times New Roman" w:cs="Times New Roman"/>
          <w:b/>
          <w:sz w:val="32"/>
          <w:szCs w:val="32"/>
        </w:rPr>
        <w:t>nformacija apie vartojimo ginčų neteisminio sprendimo subjektus</w:t>
      </w:r>
      <w:bookmarkStart w:id="0" w:name="_GoBack"/>
      <w:bookmarkEnd w:id="0"/>
    </w:p>
    <w:p w:rsidR="000A7139" w:rsidRPr="00AC6BF1" w:rsidRDefault="000A7139" w:rsidP="00AC6BF1">
      <w:pPr>
        <w:ind w:firstLine="720"/>
        <w:rPr>
          <w:rFonts w:ascii="Times New Roman" w:hAnsi="Times New Roman" w:cs="Times New Roman"/>
          <w:sz w:val="24"/>
          <w:szCs w:val="24"/>
        </w:rPr>
      </w:pPr>
      <w:r w:rsidRPr="00AC6BF1">
        <w:rPr>
          <w:rFonts w:ascii="Times New Roman" w:hAnsi="Times New Roman" w:cs="Times New Roman"/>
          <w:sz w:val="24"/>
          <w:szCs w:val="24"/>
        </w:rPr>
        <w:t>Siekiant užtikrinti tinkamą vartotojų teisių apsaugos energetikos srityje sistemos funkcionavimą informuojame vartotojus, kur galima kreiptis dėl savo pažeistų teisių gynimo.</w:t>
      </w:r>
    </w:p>
    <w:p w:rsidR="000A7139" w:rsidRPr="00AC6BF1" w:rsidRDefault="000A7139" w:rsidP="0050298C">
      <w:pPr>
        <w:pStyle w:val="Sraopastraipa"/>
        <w:numPr>
          <w:ilvl w:val="0"/>
          <w:numId w:val="2"/>
        </w:numPr>
        <w:rPr>
          <w:rFonts w:ascii="Times New Roman" w:hAnsi="Times New Roman" w:cs="Times New Roman"/>
          <w:b/>
          <w:sz w:val="24"/>
          <w:szCs w:val="24"/>
        </w:rPr>
      </w:pPr>
      <w:r w:rsidRPr="00AC6BF1">
        <w:rPr>
          <w:rFonts w:ascii="Times New Roman" w:hAnsi="Times New Roman" w:cs="Times New Roman"/>
          <w:b/>
          <w:sz w:val="24"/>
          <w:szCs w:val="24"/>
        </w:rPr>
        <w:t>Energetikos sektoriuje vartotojų ginčai ir skundai pirmiausia sprendžiami šalių derybomis.</w:t>
      </w:r>
    </w:p>
    <w:p w:rsidR="000A7139" w:rsidRPr="00AC6BF1" w:rsidRDefault="0050298C" w:rsidP="00144369">
      <w:pPr>
        <w:pStyle w:val="Sraopastraipa"/>
        <w:numPr>
          <w:ilvl w:val="1"/>
          <w:numId w:val="2"/>
        </w:numPr>
        <w:ind w:left="1985"/>
        <w:rPr>
          <w:rFonts w:ascii="Times New Roman" w:hAnsi="Times New Roman" w:cs="Times New Roman"/>
          <w:sz w:val="24"/>
          <w:szCs w:val="24"/>
        </w:rPr>
      </w:pPr>
      <w:r w:rsidRPr="00AC6BF1">
        <w:rPr>
          <w:rFonts w:ascii="Times New Roman" w:hAnsi="Times New Roman" w:cs="Times New Roman"/>
          <w:sz w:val="24"/>
          <w:szCs w:val="24"/>
        </w:rPr>
        <w:t xml:space="preserve"> </w:t>
      </w:r>
      <w:r w:rsidR="000A7139" w:rsidRPr="00AC6BF1">
        <w:rPr>
          <w:rFonts w:ascii="Times New Roman" w:hAnsi="Times New Roman" w:cs="Times New Roman"/>
          <w:sz w:val="24"/>
          <w:szCs w:val="24"/>
        </w:rPr>
        <w:t xml:space="preserve">UAB </w:t>
      </w:r>
      <w:r w:rsidRPr="00AC6BF1">
        <w:rPr>
          <w:rFonts w:ascii="Times New Roman" w:hAnsi="Times New Roman" w:cs="Times New Roman"/>
          <w:sz w:val="24"/>
          <w:szCs w:val="24"/>
        </w:rPr>
        <w:t>Ignalinos</w:t>
      </w:r>
      <w:r w:rsidR="000A7139" w:rsidRPr="00AC6BF1">
        <w:rPr>
          <w:rFonts w:ascii="Times New Roman" w:hAnsi="Times New Roman" w:cs="Times New Roman"/>
          <w:sz w:val="24"/>
          <w:szCs w:val="24"/>
        </w:rPr>
        <w:t xml:space="preserve"> šilumos tinklai</w:t>
      </w:r>
      <w:r w:rsidRPr="00AC6BF1">
        <w:rPr>
          <w:rFonts w:ascii="Times New Roman" w:hAnsi="Times New Roman" w:cs="Times New Roman"/>
          <w:sz w:val="24"/>
          <w:szCs w:val="24"/>
        </w:rPr>
        <w:t>, Vasario 16-osios g 41,</w:t>
      </w:r>
      <w:r w:rsidR="00875E7A">
        <w:rPr>
          <w:rFonts w:ascii="Times New Roman" w:hAnsi="Times New Roman" w:cs="Times New Roman"/>
          <w:sz w:val="24"/>
          <w:szCs w:val="24"/>
        </w:rPr>
        <w:t xml:space="preserve"> LT-</w:t>
      </w:r>
      <w:r w:rsidR="003F7507">
        <w:rPr>
          <w:rFonts w:ascii="Times New Roman" w:hAnsi="Times New Roman" w:cs="Times New Roman"/>
          <w:sz w:val="24"/>
          <w:szCs w:val="24"/>
        </w:rPr>
        <w:t>30112</w:t>
      </w:r>
      <w:r w:rsidRPr="00AC6BF1">
        <w:rPr>
          <w:rFonts w:ascii="Times New Roman" w:hAnsi="Times New Roman" w:cs="Times New Roman"/>
          <w:sz w:val="24"/>
          <w:szCs w:val="24"/>
        </w:rPr>
        <w:t xml:space="preserve"> Ignalina </w:t>
      </w:r>
      <w:r w:rsidR="00144369" w:rsidRPr="00AC6BF1">
        <w:rPr>
          <w:rFonts w:ascii="Times New Roman" w:hAnsi="Times New Roman" w:cs="Times New Roman"/>
          <w:sz w:val="24"/>
          <w:szCs w:val="24"/>
        </w:rPr>
        <w:t>-</w:t>
      </w:r>
      <w:r w:rsidRPr="00AC6BF1">
        <w:rPr>
          <w:rFonts w:ascii="Times New Roman" w:hAnsi="Times New Roman" w:cs="Times New Roman"/>
          <w:sz w:val="24"/>
          <w:szCs w:val="24"/>
        </w:rPr>
        <w:t xml:space="preserve"> v</w:t>
      </w:r>
      <w:r w:rsidR="000A7139" w:rsidRPr="00AC6BF1">
        <w:rPr>
          <w:rFonts w:ascii="Times New Roman" w:hAnsi="Times New Roman" w:cs="Times New Roman"/>
          <w:sz w:val="24"/>
          <w:szCs w:val="24"/>
        </w:rPr>
        <w:t>artotojų prašymų ir skundų nagrinėjim</w:t>
      </w:r>
      <w:r w:rsidRPr="00AC6BF1">
        <w:rPr>
          <w:rFonts w:ascii="Times New Roman" w:hAnsi="Times New Roman" w:cs="Times New Roman"/>
          <w:sz w:val="24"/>
          <w:szCs w:val="24"/>
        </w:rPr>
        <w:t>as</w:t>
      </w:r>
      <w:r w:rsidR="000A7139" w:rsidRPr="00AC6BF1">
        <w:rPr>
          <w:rFonts w:ascii="Times New Roman" w:hAnsi="Times New Roman" w:cs="Times New Roman"/>
          <w:sz w:val="24"/>
          <w:szCs w:val="24"/>
        </w:rPr>
        <w:t>.</w:t>
      </w:r>
    </w:p>
    <w:p w:rsidR="000A7139" w:rsidRPr="00AC6BF1" w:rsidRDefault="000A7139" w:rsidP="00144369">
      <w:pPr>
        <w:pStyle w:val="Sraopastraipa"/>
        <w:numPr>
          <w:ilvl w:val="0"/>
          <w:numId w:val="2"/>
        </w:numPr>
        <w:rPr>
          <w:rFonts w:ascii="Times New Roman" w:hAnsi="Times New Roman" w:cs="Times New Roman"/>
          <w:b/>
          <w:sz w:val="24"/>
          <w:szCs w:val="24"/>
        </w:rPr>
      </w:pPr>
      <w:r w:rsidRPr="00AC6BF1">
        <w:rPr>
          <w:rFonts w:ascii="Times New Roman" w:hAnsi="Times New Roman" w:cs="Times New Roman"/>
          <w:b/>
          <w:sz w:val="24"/>
          <w:szCs w:val="24"/>
        </w:rPr>
        <w:t>Deryboms nepavykus, iškilus ginčams ar atsiradus skundams galima kreiptis į institucijas, kurios nagrinėja skundus  ar ginčus išankstine privaloma skundų ir ginčų nagrinėjimo ne teisme  tvarka.</w:t>
      </w:r>
      <w:r w:rsidR="00144369" w:rsidRPr="00AC6BF1">
        <w:rPr>
          <w:rFonts w:ascii="Times New Roman" w:hAnsi="Times New Roman" w:cs="Times New Roman"/>
          <w:b/>
          <w:sz w:val="24"/>
          <w:szCs w:val="24"/>
        </w:rPr>
        <w:tab/>
      </w:r>
      <w:r w:rsidR="00144369" w:rsidRPr="00AC6BF1">
        <w:rPr>
          <w:rFonts w:ascii="Times New Roman" w:hAnsi="Times New Roman" w:cs="Times New Roman"/>
          <w:b/>
          <w:sz w:val="24"/>
          <w:szCs w:val="24"/>
        </w:rPr>
        <w:tab/>
      </w:r>
    </w:p>
    <w:p w:rsidR="00144369" w:rsidRPr="00AC6BF1" w:rsidRDefault="00144369" w:rsidP="00144369">
      <w:pPr>
        <w:pStyle w:val="Sraopastraipa"/>
        <w:ind w:left="1080"/>
        <w:rPr>
          <w:rFonts w:ascii="Times New Roman" w:hAnsi="Times New Roman" w:cs="Times New Roman"/>
          <w:b/>
          <w:sz w:val="24"/>
          <w:szCs w:val="24"/>
        </w:rPr>
      </w:pPr>
    </w:p>
    <w:p w:rsidR="000A7139" w:rsidRPr="00AC6BF1" w:rsidRDefault="000A7139" w:rsidP="00144369">
      <w:pPr>
        <w:pStyle w:val="Sraopastraipa"/>
        <w:numPr>
          <w:ilvl w:val="1"/>
          <w:numId w:val="2"/>
        </w:numPr>
        <w:ind w:left="1985"/>
        <w:rPr>
          <w:rFonts w:ascii="Times New Roman" w:hAnsi="Times New Roman" w:cs="Times New Roman"/>
          <w:sz w:val="24"/>
          <w:szCs w:val="24"/>
        </w:rPr>
      </w:pPr>
      <w:r w:rsidRPr="00AC6BF1">
        <w:rPr>
          <w:rFonts w:ascii="Times New Roman" w:hAnsi="Times New Roman" w:cs="Times New Roman"/>
          <w:sz w:val="24"/>
          <w:szCs w:val="24"/>
        </w:rPr>
        <w:t>Valstybinė kainų ir energetikos kontrolės komisija</w:t>
      </w:r>
      <w:r w:rsidR="008961AC">
        <w:rPr>
          <w:rFonts w:ascii="Times New Roman" w:hAnsi="Times New Roman" w:cs="Times New Roman"/>
          <w:sz w:val="24"/>
          <w:szCs w:val="24"/>
        </w:rPr>
        <w:t xml:space="preserve">, </w:t>
      </w:r>
      <w:proofErr w:type="spellStart"/>
      <w:r w:rsidR="008961AC">
        <w:rPr>
          <w:rFonts w:ascii="Times New Roman" w:hAnsi="Times New Roman" w:cs="Times New Roman"/>
          <w:sz w:val="24"/>
          <w:szCs w:val="24"/>
        </w:rPr>
        <w:t>Verkių</w:t>
      </w:r>
      <w:proofErr w:type="spellEnd"/>
      <w:r w:rsidR="008961AC">
        <w:rPr>
          <w:rFonts w:ascii="Times New Roman" w:hAnsi="Times New Roman" w:cs="Times New Roman"/>
          <w:sz w:val="24"/>
          <w:szCs w:val="24"/>
        </w:rPr>
        <w:t xml:space="preserve"> g.25 C-1</w:t>
      </w:r>
      <w:r w:rsidR="00BA2176">
        <w:rPr>
          <w:rFonts w:ascii="Times New Roman" w:hAnsi="Times New Roman" w:cs="Times New Roman"/>
          <w:sz w:val="24"/>
          <w:szCs w:val="24"/>
        </w:rPr>
        <w:t>, LT-08223 Vilnius</w:t>
      </w:r>
      <w:r w:rsidR="00875E7A">
        <w:rPr>
          <w:rFonts w:ascii="Times New Roman" w:hAnsi="Times New Roman" w:cs="Times New Roman"/>
          <w:sz w:val="24"/>
          <w:szCs w:val="24"/>
        </w:rPr>
        <w:t xml:space="preserve">,  </w:t>
      </w:r>
      <w:hyperlink r:id="rId6" w:history="1">
        <w:r w:rsidR="00875E7A" w:rsidRPr="00791EC0">
          <w:rPr>
            <w:rStyle w:val="Hipersaitas"/>
            <w:rFonts w:ascii="Times New Roman" w:hAnsi="Times New Roman" w:cs="Times New Roman"/>
            <w:sz w:val="24"/>
            <w:szCs w:val="24"/>
          </w:rPr>
          <w:t>www.regula.lt</w:t>
        </w:r>
      </w:hyperlink>
      <w:r w:rsidR="00875E7A">
        <w:rPr>
          <w:rFonts w:ascii="Times New Roman" w:hAnsi="Times New Roman" w:cs="Times New Roman"/>
          <w:sz w:val="24"/>
          <w:szCs w:val="24"/>
        </w:rPr>
        <w:t xml:space="preserve"> </w:t>
      </w:r>
      <w:r w:rsidRPr="00AC6BF1">
        <w:rPr>
          <w:rFonts w:ascii="Times New Roman" w:hAnsi="Times New Roman" w:cs="Times New Roman"/>
          <w:sz w:val="24"/>
          <w:szCs w:val="24"/>
        </w:rPr>
        <w:t>– dėl energetikos įmonių veiklos ar neveikimo tiekiant, skirstant, perduodant, laikant energiją, dėl teisės energetikos įmonėms pasinaudoti tinklais ir sistemomis nesuteikimo, dėl prisijungimo, energijos ir energijos išteklių tiekimo srautų balansavimo, kainų ir tarifų taikymo.</w:t>
      </w:r>
    </w:p>
    <w:p w:rsidR="000A7139" w:rsidRPr="00AC6BF1" w:rsidRDefault="000A7139" w:rsidP="00144369">
      <w:pPr>
        <w:pStyle w:val="Sraopastraipa"/>
        <w:numPr>
          <w:ilvl w:val="1"/>
          <w:numId w:val="2"/>
        </w:numPr>
        <w:ind w:left="1985"/>
        <w:rPr>
          <w:rFonts w:ascii="Times New Roman" w:hAnsi="Times New Roman" w:cs="Times New Roman"/>
          <w:sz w:val="24"/>
          <w:szCs w:val="24"/>
        </w:rPr>
      </w:pPr>
      <w:r w:rsidRPr="00AC6BF1">
        <w:rPr>
          <w:rFonts w:ascii="Times New Roman" w:hAnsi="Times New Roman" w:cs="Times New Roman"/>
          <w:sz w:val="24"/>
          <w:szCs w:val="24"/>
        </w:rPr>
        <w:t xml:space="preserve">Valstybinė energetikos inspekcija prie Energetikos ministerijos </w:t>
      </w:r>
      <w:r w:rsidR="00875E7A">
        <w:rPr>
          <w:rFonts w:ascii="Times New Roman" w:hAnsi="Times New Roman" w:cs="Times New Roman"/>
          <w:sz w:val="24"/>
          <w:szCs w:val="24"/>
        </w:rPr>
        <w:t xml:space="preserve">, Mortos g. 10, LT-03219 Vilnius, </w:t>
      </w:r>
      <w:hyperlink r:id="rId7" w:history="1">
        <w:r w:rsidR="00875E7A" w:rsidRPr="00791EC0">
          <w:rPr>
            <w:rStyle w:val="Hipersaitas"/>
            <w:rFonts w:ascii="Times New Roman" w:hAnsi="Times New Roman" w:cs="Times New Roman"/>
            <w:sz w:val="24"/>
            <w:szCs w:val="24"/>
          </w:rPr>
          <w:t>www.vei.lt</w:t>
        </w:r>
      </w:hyperlink>
      <w:r w:rsidR="00875E7A">
        <w:rPr>
          <w:rFonts w:ascii="Times New Roman" w:hAnsi="Times New Roman" w:cs="Times New Roman"/>
          <w:sz w:val="24"/>
          <w:szCs w:val="24"/>
        </w:rPr>
        <w:t xml:space="preserve"> </w:t>
      </w:r>
      <w:r w:rsidRPr="00AC6BF1">
        <w:rPr>
          <w:rFonts w:ascii="Times New Roman" w:hAnsi="Times New Roman" w:cs="Times New Roman"/>
          <w:sz w:val="24"/>
          <w:szCs w:val="24"/>
        </w:rPr>
        <w:t>– dėl energetikos objektų, įrenginių ir apskaitos priemonių gedimų, eksploatavimo, energijos kokybės reikalavimų, energijos apskaitos ir apmokėjimo už suvartotą energiją pažeidimų, avarijų, energijos tiekimo nutraukimo, sustabdymo ar ribojimo.</w:t>
      </w:r>
    </w:p>
    <w:p w:rsidR="000A7139" w:rsidRPr="00AC6BF1" w:rsidRDefault="000A7139" w:rsidP="00144369">
      <w:pPr>
        <w:pStyle w:val="Sraopastraipa"/>
        <w:numPr>
          <w:ilvl w:val="1"/>
          <w:numId w:val="2"/>
        </w:numPr>
        <w:ind w:left="1985"/>
        <w:rPr>
          <w:rFonts w:ascii="Times New Roman" w:hAnsi="Times New Roman" w:cs="Times New Roman"/>
          <w:sz w:val="24"/>
          <w:szCs w:val="24"/>
        </w:rPr>
      </w:pPr>
      <w:r w:rsidRPr="00AC6BF1">
        <w:rPr>
          <w:rFonts w:ascii="Times New Roman" w:hAnsi="Times New Roman" w:cs="Times New Roman"/>
          <w:sz w:val="24"/>
          <w:szCs w:val="24"/>
        </w:rPr>
        <w:t xml:space="preserve"> Valstybinė vartotojų</w:t>
      </w:r>
      <w:r w:rsidR="008961AC">
        <w:rPr>
          <w:rFonts w:ascii="Times New Roman" w:hAnsi="Times New Roman" w:cs="Times New Roman"/>
          <w:sz w:val="24"/>
          <w:szCs w:val="24"/>
        </w:rPr>
        <w:t xml:space="preserve"> teisių apsaugos tarnyba</w:t>
      </w:r>
      <w:r w:rsidR="00875E7A">
        <w:rPr>
          <w:rFonts w:ascii="Times New Roman" w:hAnsi="Times New Roman" w:cs="Times New Roman"/>
          <w:sz w:val="24"/>
          <w:szCs w:val="24"/>
        </w:rPr>
        <w:t xml:space="preserve">, Vilniaus g. 25, LT-01402 Vilnius, </w:t>
      </w:r>
      <w:hyperlink r:id="rId8" w:history="1">
        <w:r w:rsidR="00875E7A" w:rsidRPr="00791EC0">
          <w:rPr>
            <w:rStyle w:val="Hipersaitas"/>
            <w:rFonts w:ascii="Times New Roman" w:hAnsi="Times New Roman" w:cs="Times New Roman"/>
            <w:sz w:val="24"/>
            <w:szCs w:val="24"/>
          </w:rPr>
          <w:t>www.vvtat.lt</w:t>
        </w:r>
      </w:hyperlink>
      <w:r w:rsidR="00875E7A">
        <w:rPr>
          <w:rFonts w:ascii="Times New Roman" w:hAnsi="Times New Roman" w:cs="Times New Roman"/>
          <w:sz w:val="24"/>
          <w:szCs w:val="24"/>
        </w:rPr>
        <w:t xml:space="preserve"> </w:t>
      </w:r>
      <w:r w:rsidRPr="00AC6BF1">
        <w:rPr>
          <w:rFonts w:ascii="Times New Roman" w:hAnsi="Times New Roman" w:cs="Times New Roman"/>
          <w:sz w:val="24"/>
          <w:szCs w:val="24"/>
        </w:rPr>
        <w:t xml:space="preserve"> – dėl energijos pirkimo-pardavimo sutarčių ir naujų buitinių vartotojų įrenginių prijungimo sutarčių nesąžiningų sąlygų taikymo, dėl energijos tiekėjų nesąžiningos komercinės veiklos.</w:t>
      </w:r>
    </w:p>
    <w:p w:rsidR="000A7139" w:rsidRPr="00AC6BF1" w:rsidRDefault="000A7139" w:rsidP="00F6719C">
      <w:pPr>
        <w:pStyle w:val="Sraopastraipa"/>
        <w:numPr>
          <w:ilvl w:val="0"/>
          <w:numId w:val="2"/>
        </w:numPr>
        <w:rPr>
          <w:rFonts w:ascii="Times New Roman" w:hAnsi="Times New Roman" w:cs="Times New Roman"/>
          <w:b/>
          <w:sz w:val="24"/>
          <w:szCs w:val="24"/>
        </w:rPr>
      </w:pPr>
      <w:r w:rsidRPr="00AC6BF1">
        <w:rPr>
          <w:rFonts w:ascii="Times New Roman" w:hAnsi="Times New Roman" w:cs="Times New Roman"/>
          <w:b/>
          <w:sz w:val="24"/>
          <w:szCs w:val="24"/>
        </w:rPr>
        <w:t>Nepavykus vartotojų skundų ir ginčų išspręsti ne teisme tvarka, jie nagrinėjami Lietuvos Respublikos teisės aktų nustatyta tvarka Lietuvos Respublikos teismuose taikant Lietuvos Respublikos teisę.</w:t>
      </w:r>
    </w:p>
    <w:p w:rsidR="000A7139" w:rsidRPr="00AC6BF1" w:rsidRDefault="000A7139" w:rsidP="000A7139">
      <w:pPr>
        <w:rPr>
          <w:rFonts w:ascii="Times New Roman" w:hAnsi="Times New Roman" w:cs="Times New Roman"/>
          <w:sz w:val="24"/>
          <w:szCs w:val="24"/>
        </w:rPr>
      </w:pPr>
    </w:p>
    <w:p w:rsidR="000A7139" w:rsidRPr="00144369" w:rsidRDefault="000A7139" w:rsidP="000A7139">
      <w:pPr>
        <w:rPr>
          <w:rFonts w:ascii="Times New Roman" w:hAnsi="Times New Roman" w:cs="Times New Roman"/>
        </w:rPr>
      </w:pPr>
      <w:r w:rsidRPr="00144369">
        <w:rPr>
          <w:rFonts w:ascii="Times New Roman" w:hAnsi="Times New Roman" w:cs="Times New Roman"/>
        </w:rPr>
        <w:t xml:space="preserve"> </w:t>
      </w:r>
    </w:p>
    <w:p w:rsidR="000A7139" w:rsidRPr="00144369" w:rsidRDefault="000A7139" w:rsidP="000A7139">
      <w:pPr>
        <w:rPr>
          <w:rFonts w:ascii="Times New Roman" w:hAnsi="Times New Roman" w:cs="Times New Roman"/>
        </w:rPr>
      </w:pPr>
      <w:r w:rsidRPr="00144369">
        <w:rPr>
          <w:rFonts w:ascii="Times New Roman" w:hAnsi="Times New Roman" w:cs="Times New Roman"/>
        </w:rPr>
        <w:tab/>
      </w:r>
    </w:p>
    <w:p w:rsidR="000A7139" w:rsidRPr="00144369" w:rsidRDefault="000A7139" w:rsidP="000A7139">
      <w:pPr>
        <w:rPr>
          <w:rFonts w:ascii="Times New Roman" w:hAnsi="Times New Roman" w:cs="Times New Roman"/>
        </w:rPr>
      </w:pPr>
    </w:p>
    <w:p w:rsidR="007C0BEB" w:rsidRPr="00144369" w:rsidRDefault="007C0BEB">
      <w:pPr>
        <w:rPr>
          <w:rFonts w:ascii="Times New Roman" w:hAnsi="Times New Roman" w:cs="Times New Roman"/>
        </w:rPr>
      </w:pPr>
    </w:p>
    <w:sectPr w:rsidR="007C0BEB" w:rsidRPr="0014436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F428F"/>
    <w:multiLevelType w:val="multilevel"/>
    <w:tmpl w:val="630889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96E39A2"/>
    <w:multiLevelType w:val="hybridMultilevel"/>
    <w:tmpl w:val="F0E06D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39"/>
    <w:rsid w:val="000A7139"/>
    <w:rsid w:val="00144369"/>
    <w:rsid w:val="003F7507"/>
    <w:rsid w:val="0050298C"/>
    <w:rsid w:val="005D372F"/>
    <w:rsid w:val="007C0BEB"/>
    <w:rsid w:val="00875E7A"/>
    <w:rsid w:val="008961AC"/>
    <w:rsid w:val="00AC6BF1"/>
    <w:rsid w:val="00B353C0"/>
    <w:rsid w:val="00BA2176"/>
    <w:rsid w:val="00F671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53C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53C0"/>
    <w:rPr>
      <w:rFonts w:ascii="Tahoma" w:hAnsi="Tahoma" w:cs="Tahoma"/>
      <w:sz w:val="16"/>
      <w:szCs w:val="16"/>
    </w:rPr>
  </w:style>
  <w:style w:type="paragraph" w:styleId="Sraopastraipa">
    <w:name w:val="List Paragraph"/>
    <w:basedOn w:val="prastasis"/>
    <w:uiPriority w:val="34"/>
    <w:qFormat/>
    <w:rsid w:val="0050298C"/>
    <w:pPr>
      <w:ind w:left="720"/>
      <w:contextualSpacing/>
    </w:pPr>
  </w:style>
  <w:style w:type="character" w:styleId="Hipersaitas">
    <w:name w:val="Hyperlink"/>
    <w:basedOn w:val="Numatytasispastraiposriftas"/>
    <w:uiPriority w:val="99"/>
    <w:unhideWhenUsed/>
    <w:rsid w:val="00875E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53C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53C0"/>
    <w:rPr>
      <w:rFonts w:ascii="Tahoma" w:hAnsi="Tahoma" w:cs="Tahoma"/>
      <w:sz w:val="16"/>
      <w:szCs w:val="16"/>
    </w:rPr>
  </w:style>
  <w:style w:type="paragraph" w:styleId="Sraopastraipa">
    <w:name w:val="List Paragraph"/>
    <w:basedOn w:val="prastasis"/>
    <w:uiPriority w:val="34"/>
    <w:qFormat/>
    <w:rsid w:val="0050298C"/>
    <w:pPr>
      <w:ind w:left="720"/>
      <w:contextualSpacing/>
    </w:pPr>
  </w:style>
  <w:style w:type="character" w:styleId="Hipersaitas">
    <w:name w:val="Hyperlink"/>
    <w:basedOn w:val="Numatytasispastraiposriftas"/>
    <w:uiPriority w:val="99"/>
    <w:unhideWhenUsed/>
    <w:rsid w:val="00875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vtat.lt" TargetMode="External"/><Relationship Id="rId3" Type="http://schemas.microsoft.com/office/2007/relationships/stylesWithEffects" Target="stylesWithEffects.xml"/><Relationship Id="rId7" Type="http://schemas.openxmlformats.org/officeDocument/2006/relationships/hyperlink" Target="http://www.ve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ula.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1254</Words>
  <Characters>715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2017-08-09T06:53:00Z</cp:lastPrinted>
  <dcterms:created xsi:type="dcterms:W3CDTF">2017-08-09T08:24:00Z</dcterms:created>
  <dcterms:modified xsi:type="dcterms:W3CDTF">2017-08-09T11:14:00Z</dcterms:modified>
</cp:coreProperties>
</file>